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1B" w:rsidRDefault="009D2A1B" w:rsidP="009D2A1B">
      <w:pPr>
        <w:pStyle w:val="Default"/>
      </w:pPr>
    </w:p>
    <w:p w:rsidR="009D2A1B" w:rsidRPr="009D2A1B" w:rsidRDefault="009D2A1B" w:rsidP="009D2A1B">
      <w:pPr>
        <w:pStyle w:val="Default"/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Five C</w:t>
      </w:r>
      <w:r w:rsidRPr="009D2A1B">
        <w:rPr>
          <w:b/>
          <w:sz w:val="28"/>
          <w:szCs w:val="28"/>
        </w:rPr>
        <w:t xml:space="preserve">onclusions </w:t>
      </w:r>
      <w:r w:rsidRPr="009D2A1B">
        <w:rPr>
          <w:b/>
          <w:sz w:val="28"/>
          <w:szCs w:val="28"/>
        </w:rPr>
        <w:t>on RBM</w:t>
      </w:r>
    </w:p>
    <w:p w:rsidR="009D2A1B" w:rsidRDefault="009D2A1B" w:rsidP="009D2A1B">
      <w:pPr>
        <w:pStyle w:val="Default"/>
        <w:rPr>
          <w:sz w:val="23"/>
          <w:szCs w:val="23"/>
        </w:rPr>
      </w:pPr>
    </w:p>
    <w:p w:rsidR="009D2A1B" w:rsidRDefault="009D2A1B" w:rsidP="009D2A1B">
      <w:pPr>
        <w:pStyle w:val="Default"/>
        <w:rPr>
          <w:sz w:val="23"/>
          <w:szCs w:val="23"/>
        </w:rPr>
      </w:pPr>
    </w:p>
    <w:p w:rsidR="009D2A1B" w:rsidRDefault="009D2A1B" w:rsidP="009D2A1B">
      <w:pPr>
        <w:pStyle w:val="Default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</w:rPr>
        <w:t>R</w:t>
      </w:r>
      <w:r w:rsidRPr="009D2A1B">
        <w:rPr>
          <w:sz w:val="28"/>
          <w:szCs w:val="28"/>
        </w:rPr>
        <w:t xml:space="preserve">esults-based management is easier said than done, particularly for development institutions, and particularly given the new emphasis on country and global results. Institutions should not underestimate the challenge. </w:t>
      </w:r>
    </w:p>
    <w:p w:rsidR="009D2A1B" w:rsidRDefault="009D2A1B" w:rsidP="009D2A1B">
      <w:pPr>
        <w:pStyle w:val="Default"/>
        <w:rPr>
          <w:sz w:val="28"/>
          <w:szCs w:val="28"/>
        </w:rPr>
      </w:pPr>
    </w:p>
    <w:p w:rsidR="009D2A1B" w:rsidRDefault="009D2A1B" w:rsidP="009D2A1B">
      <w:pPr>
        <w:pStyle w:val="Default"/>
        <w:numPr>
          <w:ilvl w:val="0"/>
          <w:numId w:val="1"/>
        </w:numPr>
        <w:ind w:left="360"/>
        <w:rPr>
          <w:sz w:val="28"/>
          <w:szCs w:val="28"/>
        </w:rPr>
      </w:pPr>
      <w:r w:rsidRPr="009D2A1B">
        <w:rPr>
          <w:sz w:val="28"/>
          <w:szCs w:val="28"/>
        </w:rPr>
        <w:t xml:space="preserve">Multilateral development institutions work through and with developing country governments to </w:t>
      </w:r>
      <w:proofErr w:type="spellStart"/>
      <w:r w:rsidRPr="009D2A1B">
        <w:rPr>
          <w:sz w:val="28"/>
          <w:szCs w:val="28"/>
        </w:rPr>
        <w:t>realise</w:t>
      </w:r>
      <w:proofErr w:type="spellEnd"/>
      <w:r w:rsidRPr="009D2A1B">
        <w:rPr>
          <w:sz w:val="28"/>
          <w:szCs w:val="28"/>
        </w:rPr>
        <w:t xml:space="preserve"> and measure results. This presents development agencies with a double challenge: introduce RBM internally </w:t>
      </w:r>
      <w:r w:rsidRPr="009D2A1B">
        <w:rPr>
          <w:sz w:val="28"/>
          <w:szCs w:val="28"/>
          <w:u w:val="single"/>
        </w:rPr>
        <w:t xml:space="preserve">and </w:t>
      </w:r>
      <w:r w:rsidRPr="009D2A1B">
        <w:rPr>
          <w:sz w:val="28"/>
          <w:szCs w:val="28"/>
        </w:rPr>
        <w:t xml:space="preserve">within partner country governments. One without the other is unlikely to succeed. Greater support for the introduction of RBM in developing countries, and associated public sector reform, is essential. </w:t>
      </w:r>
    </w:p>
    <w:p w:rsidR="009D2A1B" w:rsidRDefault="009D2A1B" w:rsidP="009D2A1B">
      <w:pPr>
        <w:pStyle w:val="ListParagraph"/>
        <w:rPr>
          <w:sz w:val="28"/>
          <w:szCs w:val="28"/>
        </w:rPr>
      </w:pPr>
    </w:p>
    <w:p w:rsidR="009D2A1B" w:rsidRDefault="009D2A1B" w:rsidP="009D2A1B">
      <w:pPr>
        <w:pStyle w:val="Default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  <w:lang w:val="en-GB"/>
        </w:rPr>
        <w:t>E</w:t>
      </w:r>
      <w:proofErr w:type="spellStart"/>
      <w:r w:rsidRPr="009D2A1B">
        <w:rPr>
          <w:sz w:val="28"/>
          <w:szCs w:val="28"/>
        </w:rPr>
        <w:t>xternal</w:t>
      </w:r>
      <w:proofErr w:type="spellEnd"/>
      <w:r w:rsidRPr="009D2A1B">
        <w:rPr>
          <w:sz w:val="28"/>
          <w:szCs w:val="28"/>
        </w:rPr>
        <w:t xml:space="preserve"> accountability is driving much of the recent push for RBM. This needs to be accompanied by a greater emphasis on </w:t>
      </w:r>
      <w:r w:rsidRPr="009D2A1B">
        <w:rPr>
          <w:sz w:val="28"/>
          <w:szCs w:val="28"/>
          <w:u w:val="single"/>
        </w:rPr>
        <w:t xml:space="preserve">using </w:t>
      </w:r>
      <w:r w:rsidRPr="009D2A1B">
        <w:rPr>
          <w:sz w:val="28"/>
          <w:szCs w:val="28"/>
        </w:rPr>
        <w:t xml:space="preserve">results information for internal management. </w:t>
      </w:r>
    </w:p>
    <w:p w:rsidR="009D2A1B" w:rsidRDefault="009D2A1B" w:rsidP="009D2A1B">
      <w:pPr>
        <w:pStyle w:val="ListParagraph"/>
        <w:rPr>
          <w:sz w:val="28"/>
          <w:szCs w:val="28"/>
        </w:rPr>
      </w:pPr>
    </w:p>
    <w:p w:rsidR="009D2A1B" w:rsidRPr="009D2A1B" w:rsidRDefault="009D2A1B" w:rsidP="009D2A1B">
      <w:pPr>
        <w:pStyle w:val="Default"/>
        <w:numPr>
          <w:ilvl w:val="0"/>
          <w:numId w:val="1"/>
        </w:numPr>
        <w:ind w:left="360"/>
        <w:rPr>
          <w:sz w:val="28"/>
          <w:szCs w:val="28"/>
        </w:rPr>
      </w:pPr>
      <w:r w:rsidRPr="009D2A1B">
        <w:rPr>
          <w:sz w:val="28"/>
          <w:szCs w:val="28"/>
        </w:rPr>
        <w:t>RBM in development co-operation has to face up to the challenge of attribution. For all practical purposes, de</w:t>
      </w:r>
      <w:r w:rsidRPr="009D2A1B">
        <w:rPr>
          <w:sz w:val="28"/>
          <w:szCs w:val="28"/>
        </w:rPr>
        <w:t xml:space="preserve">velopment agencies have little </w:t>
      </w:r>
      <w:r w:rsidRPr="009D2A1B">
        <w:rPr>
          <w:color w:val="auto"/>
          <w:sz w:val="28"/>
          <w:szCs w:val="28"/>
        </w:rPr>
        <w:t xml:space="preserve">option but to manage </w:t>
      </w:r>
      <w:r w:rsidRPr="009D2A1B">
        <w:rPr>
          <w:color w:val="auto"/>
          <w:sz w:val="28"/>
          <w:szCs w:val="28"/>
          <w:u w:val="single"/>
        </w:rPr>
        <w:t xml:space="preserve">for </w:t>
      </w:r>
      <w:r w:rsidRPr="009D2A1B">
        <w:rPr>
          <w:color w:val="auto"/>
          <w:sz w:val="28"/>
          <w:szCs w:val="28"/>
        </w:rPr>
        <w:t xml:space="preserve">outcomes in the medium- to long-term, but to manage </w:t>
      </w:r>
      <w:r w:rsidRPr="009D2A1B">
        <w:rPr>
          <w:color w:val="auto"/>
          <w:sz w:val="28"/>
          <w:szCs w:val="28"/>
          <w:u w:val="single"/>
        </w:rPr>
        <w:t xml:space="preserve">by </w:t>
      </w:r>
      <w:r w:rsidRPr="009D2A1B">
        <w:rPr>
          <w:color w:val="auto"/>
          <w:sz w:val="28"/>
          <w:szCs w:val="28"/>
        </w:rPr>
        <w:t>outputs, indicators and other measures of performance (</w:t>
      </w:r>
      <w:proofErr w:type="spellStart"/>
      <w:r w:rsidRPr="009D2A1B">
        <w:rPr>
          <w:color w:val="auto"/>
          <w:sz w:val="28"/>
          <w:szCs w:val="28"/>
        </w:rPr>
        <w:t>eg</w:t>
      </w:r>
      <w:proofErr w:type="spellEnd"/>
      <w:r w:rsidRPr="009D2A1B">
        <w:rPr>
          <w:color w:val="auto"/>
          <w:sz w:val="28"/>
          <w:szCs w:val="28"/>
        </w:rPr>
        <w:t xml:space="preserve">. partnership, strategy and process) in the short-term. </w:t>
      </w:r>
    </w:p>
    <w:p w:rsidR="009D2A1B" w:rsidRDefault="009D2A1B" w:rsidP="009D2A1B">
      <w:pPr>
        <w:pStyle w:val="ListParagraph"/>
        <w:rPr>
          <w:sz w:val="28"/>
          <w:szCs w:val="28"/>
        </w:rPr>
      </w:pPr>
    </w:p>
    <w:p w:rsidR="009D2A1B" w:rsidRPr="009D2A1B" w:rsidRDefault="009D2A1B" w:rsidP="009D2A1B">
      <w:pPr>
        <w:pStyle w:val="Default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color w:val="auto"/>
          <w:sz w:val="28"/>
          <w:szCs w:val="28"/>
          <w:lang w:val="en-GB"/>
        </w:rPr>
        <w:t>M</w:t>
      </w:r>
      <w:proofErr w:type="spellStart"/>
      <w:r w:rsidRPr="009D2A1B">
        <w:rPr>
          <w:color w:val="auto"/>
          <w:sz w:val="28"/>
          <w:szCs w:val="28"/>
        </w:rPr>
        <w:t>ultilateral</w:t>
      </w:r>
      <w:proofErr w:type="spellEnd"/>
      <w:r w:rsidRPr="009D2A1B">
        <w:rPr>
          <w:color w:val="auto"/>
          <w:sz w:val="28"/>
          <w:szCs w:val="28"/>
        </w:rPr>
        <w:t xml:space="preserve"> development institutions need to work to amend their internal incentive structures in </w:t>
      </w:r>
      <w:proofErr w:type="spellStart"/>
      <w:r w:rsidRPr="009D2A1B">
        <w:rPr>
          <w:color w:val="auto"/>
          <w:sz w:val="28"/>
          <w:szCs w:val="28"/>
        </w:rPr>
        <w:t>favour</w:t>
      </w:r>
      <w:proofErr w:type="spellEnd"/>
      <w:r w:rsidRPr="009D2A1B">
        <w:rPr>
          <w:color w:val="auto"/>
          <w:sz w:val="28"/>
          <w:szCs w:val="28"/>
        </w:rPr>
        <w:t xml:space="preserve"> of results. This implies working to correct the continued bias in </w:t>
      </w:r>
      <w:proofErr w:type="spellStart"/>
      <w:r w:rsidRPr="009D2A1B">
        <w:rPr>
          <w:color w:val="auto"/>
          <w:sz w:val="28"/>
          <w:szCs w:val="28"/>
        </w:rPr>
        <w:t>favour</w:t>
      </w:r>
      <w:proofErr w:type="spellEnd"/>
      <w:r w:rsidRPr="009D2A1B">
        <w:rPr>
          <w:color w:val="auto"/>
          <w:sz w:val="28"/>
          <w:szCs w:val="28"/>
        </w:rPr>
        <w:t xml:space="preserve"> of inputs and activities, as well as giving substance to results-based budgeting. Resources and recognition needs to flow to those individuals, units, sectors and countries with the best record of managing for, and delivering, results. </w:t>
      </w:r>
    </w:p>
    <w:p w:rsidR="009D2A1B" w:rsidRDefault="009D2A1B" w:rsidP="009D2A1B">
      <w:pPr>
        <w:pStyle w:val="Default"/>
        <w:ind w:left="720"/>
        <w:rPr>
          <w:b/>
          <w:bCs/>
        </w:rPr>
      </w:pPr>
    </w:p>
    <w:p w:rsidR="009D2A1B" w:rsidRDefault="009D2A1B" w:rsidP="009D2A1B">
      <w:pPr>
        <w:pStyle w:val="Default"/>
        <w:ind w:left="720"/>
        <w:rPr>
          <w:b/>
          <w:bCs/>
        </w:rPr>
      </w:pPr>
    </w:p>
    <w:p w:rsidR="009D2A1B" w:rsidRPr="009D2A1B" w:rsidRDefault="009D2A1B" w:rsidP="009D2A1B">
      <w:pPr>
        <w:pStyle w:val="Default"/>
        <w:rPr>
          <w:i/>
        </w:rPr>
      </w:pPr>
      <w:r w:rsidRPr="009D2A1B">
        <w:rPr>
          <w:bCs/>
        </w:rPr>
        <w:t>From</w:t>
      </w:r>
      <w:r>
        <w:rPr>
          <w:bCs/>
        </w:rPr>
        <w:t xml:space="preserve">: </w:t>
      </w:r>
      <w:proofErr w:type="gramStart"/>
      <w:r>
        <w:rPr>
          <w:bCs/>
        </w:rPr>
        <w:t xml:space="preserve">- </w:t>
      </w:r>
      <w:r w:rsidRPr="009D2A1B">
        <w:rPr>
          <w:bCs/>
        </w:rPr>
        <w:t xml:space="preserve"> </w:t>
      </w:r>
      <w:r w:rsidRPr="009D2A1B">
        <w:rPr>
          <w:bCs/>
        </w:rPr>
        <w:t>EASIER</w:t>
      </w:r>
      <w:proofErr w:type="gramEnd"/>
      <w:r w:rsidRPr="009D2A1B">
        <w:rPr>
          <w:bCs/>
        </w:rPr>
        <w:t xml:space="preserve"> SAID THAN DONE: A REVIEW OF RESULTS - BASED MANAGEMENT IN MULTILATERAL DEVELOPMENT INSTITUTIONS; </w:t>
      </w:r>
      <w:r w:rsidRPr="009D2A1B">
        <w:rPr>
          <w:bCs/>
          <w:i/>
        </w:rPr>
        <w:t>Michael Flint, March 2003</w:t>
      </w:r>
    </w:p>
    <w:p w:rsidR="00B964E0" w:rsidRPr="009D2A1B" w:rsidRDefault="00B964E0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B964E0" w:rsidRPr="009D2A1B" w:rsidSect="009D2A1B">
      <w:pgSz w:w="11906" w:h="16838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03783"/>
    <w:multiLevelType w:val="hybridMultilevel"/>
    <w:tmpl w:val="30F8F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1B"/>
    <w:rsid w:val="003B4F01"/>
    <w:rsid w:val="003E28BC"/>
    <w:rsid w:val="009D2A1B"/>
    <w:rsid w:val="00B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88013-7376-47AD-BE3B-FBDF5AE4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2A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D2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EC2E6-923F-4DEB-BC20-6743BB21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Etona Ekole</dc:creator>
  <cp:keywords/>
  <dc:description/>
  <cp:lastModifiedBy>Etona Ekole</cp:lastModifiedBy>
  <cp:revision>1</cp:revision>
  <dcterms:created xsi:type="dcterms:W3CDTF">2016-01-02T19:04:00Z</dcterms:created>
  <dcterms:modified xsi:type="dcterms:W3CDTF">2016-01-02T19:27:00Z</dcterms:modified>
</cp:coreProperties>
</file>